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AF17" w14:textId="77777777" w:rsidR="002F293E" w:rsidRDefault="004A6105">
      <w:pPr>
        <w:pStyle w:val="Standard"/>
        <w:jc w:val="center"/>
      </w:pPr>
      <w:r>
        <w:rPr>
          <w:rFonts w:ascii="Times New Roman" w:hAnsi="Times New Roman" w:cs="標楷體"/>
          <w:color w:val="0D0D0D"/>
          <w:sz w:val="32"/>
        </w:rPr>
        <w:t>能源量測儀器設備校驗管理表</w:t>
      </w:r>
    </w:p>
    <w:p w14:paraId="57B3F9F1" w14:textId="77777777" w:rsidR="002F293E" w:rsidRDefault="004A6105">
      <w:pPr>
        <w:pStyle w:val="Standard"/>
        <w:tabs>
          <w:tab w:val="left" w:pos="11057"/>
        </w:tabs>
        <w:rPr>
          <w:rFonts w:ascii="Times New Roman" w:hAnsi="Times New Roman" w:cs="標楷體"/>
          <w:color w:val="0D0D0D"/>
        </w:rPr>
      </w:pPr>
      <w:r>
        <w:rPr>
          <w:rFonts w:ascii="Times New Roman" w:hAnsi="Times New Roman" w:cs="標楷體"/>
          <w:color w:val="0D0D0D"/>
        </w:rPr>
        <w:t>填表日期：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402"/>
        <w:gridCol w:w="1843"/>
        <w:gridCol w:w="2136"/>
      </w:tblGrid>
      <w:tr w:rsidR="002F293E" w14:paraId="03619BE6" w14:textId="77777777">
        <w:trPr>
          <w:trHeight w:val="45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84AB" w14:textId="77777777" w:rsidR="002F293E" w:rsidRDefault="004A6105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單位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6019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7FF6" w14:textId="77777777" w:rsidR="002F293E" w:rsidRDefault="004A6105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管理人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FB41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2F293E" w14:paraId="7A6AC8B1" w14:textId="77777777">
        <w:trPr>
          <w:trHeight w:val="45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66B45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ascii="Times New Roman" w:hAnsi="Times New Roman" w:cs="標楷體"/>
                <w:color w:val="0D0D0D"/>
              </w:rPr>
              <w:t>量測儀器設備名稱</w:t>
            </w:r>
          </w:p>
        </w:tc>
        <w:tc>
          <w:tcPr>
            <w:tcW w:w="7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E100E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2F293E" w14:paraId="7BC35BC4" w14:textId="77777777">
        <w:trPr>
          <w:trHeight w:val="45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25CF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ascii="Times New Roman" w:hAnsi="Times New Roman" w:cs="標楷體"/>
                <w:color w:val="0D0D0D"/>
              </w:rPr>
              <w:t>量測儀器型號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6B9E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31C9" w14:textId="77777777" w:rsidR="002F293E" w:rsidRDefault="004A6105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財產編號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DE5C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2F293E" w14:paraId="14B688DE" w14:textId="77777777">
        <w:trPr>
          <w:trHeight w:val="450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6139" w14:textId="77777777" w:rsidR="002F293E" w:rsidRDefault="004A6105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校驗方式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744B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17A4" w14:textId="77777777" w:rsidR="002F293E" w:rsidRDefault="004A6105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校正頻率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E9D6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</w:tr>
      <w:tr w:rsidR="002F293E" w14:paraId="4BC07820" w14:textId="77777777">
        <w:trPr>
          <w:trHeight w:val="450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631F" w14:textId="77777777" w:rsidR="002F293E" w:rsidRDefault="004A6105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校驗或維修紀錄</w:t>
            </w:r>
          </w:p>
        </w:tc>
      </w:tr>
      <w:tr w:rsidR="002F293E" w14:paraId="5B2FE6E3" w14:textId="77777777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31A0" w14:textId="77777777" w:rsidR="002F293E" w:rsidRDefault="004A6105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日期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456" w14:textId="77777777" w:rsidR="002F293E" w:rsidRDefault="004A6105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紀錄簡述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4F96" w14:textId="77777777" w:rsidR="002F293E" w:rsidRDefault="004A6105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 w:cs="標楷體"/>
                <w:color w:val="0D0D0D"/>
              </w:rPr>
            </w:pPr>
            <w:r>
              <w:rPr>
                <w:rFonts w:ascii="Times New Roman" w:hAnsi="Times New Roman" w:cs="標楷體"/>
                <w:color w:val="0D0D0D"/>
              </w:rPr>
              <w:t>校驗結果</w:t>
            </w:r>
          </w:p>
        </w:tc>
      </w:tr>
      <w:tr w:rsidR="002F293E" w14:paraId="78AFFBE2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718C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F4F6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16D32077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3C913752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0E94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182116E1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0F2E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17C6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275AEC62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662B4331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959B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2A3EDA8F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78B9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39E2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223C636D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01BF1BA7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7AFC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5B016A40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7598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34C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70982498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17C0E131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E5F2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47F501C7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0452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AD48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523487C9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444A01B0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8458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7B153389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1905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939B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38A98364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5A226453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AB8D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6A4232CD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FD96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5635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44C70CB1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233EA92F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4378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  <w:tr w:rsidR="002F293E" w14:paraId="37F25C37" w14:textId="77777777">
        <w:trPr>
          <w:trHeight w:val="12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C502" w14:textId="77777777" w:rsidR="002F293E" w:rsidRDefault="002F293E">
            <w:pPr>
              <w:pStyle w:val="Standard"/>
              <w:tabs>
                <w:tab w:val="left" w:pos="11057"/>
              </w:tabs>
              <w:snapToGrid w:val="0"/>
              <w:jc w:val="both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8BBC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校驗，校驗證明或報告存參。</w:t>
            </w:r>
          </w:p>
          <w:p w14:paraId="08027302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維修，維修並重新校驗，校驗證明或報告存參。</w:t>
            </w:r>
          </w:p>
          <w:p w14:paraId="6102C0AF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其他：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6D2D0" w14:textId="77777777" w:rsidR="002F293E" w:rsidRDefault="004A6105">
            <w:pPr>
              <w:pStyle w:val="Standard"/>
              <w:tabs>
                <w:tab w:val="left" w:pos="11057"/>
              </w:tabs>
              <w:jc w:val="both"/>
            </w:pPr>
            <w:r>
              <w:rPr>
                <w:rFonts w:cs="標楷體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合格</w:t>
            </w:r>
            <w:r>
              <w:rPr>
                <w:rFonts w:ascii="Times New Roman" w:eastAsia="Times New Roman" w:hAnsi="Times New Roman"/>
                <w:color w:val="0D0D0D"/>
              </w:rPr>
              <w:t xml:space="preserve"> </w:t>
            </w:r>
            <w:r>
              <w:rPr>
                <w:rFonts w:ascii="Times New Roman" w:hAnsi="Times New Roman"/>
                <w:color w:val="0D0D0D"/>
              </w:rPr>
              <w:t>□</w:t>
            </w:r>
            <w:r>
              <w:rPr>
                <w:rFonts w:ascii="Times New Roman" w:hAnsi="Times New Roman" w:cs="標楷體"/>
                <w:color w:val="0D0D0D"/>
              </w:rPr>
              <w:t>不合格</w:t>
            </w:r>
          </w:p>
        </w:tc>
      </w:tr>
    </w:tbl>
    <w:p w14:paraId="67C87DF9" w14:textId="77777777" w:rsidR="002F293E" w:rsidRDefault="004A6105">
      <w:pPr>
        <w:pStyle w:val="Standard"/>
        <w:tabs>
          <w:tab w:val="left" w:pos="11057"/>
        </w:tabs>
        <w:rPr>
          <w:rFonts w:ascii="Times New Roman" w:hAnsi="Times New Roman"/>
          <w:color w:val="0D0D0D"/>
        </w:rPr>
      </w:pPr>
      <w:r>
        <w:rPr>
          <w:rFonts w:ascii="Times New Roman" w:hAnsi="Times New Roman"/>
          <w:noProof/>
          <w:color w:val="0D0D0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95AB0D" wp14:editId="35CFD349">
                <wp:simplePos x="0" y="0"/>
                <wp:positionH relativeFrom="column">
                  <wp:posOffset>4575959</wp:posOffset>
                </wp:positionH>
                <wp:positionV relativeFrom="paragraph">
                  <wp:posOffset>152280</wp:posOffset>
                </wp:positionV>
                <wp:extent cx="1695600" cy="600120"/>
                <wp:effectExtent l="0" t="0" r="0" b="0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0" cy="600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5B276EA" w14:textId="02D7B2AA" w:rsidR="002F293E" w:rsidRDefault="004A6105">
                            <w:pPr>
                              <w:pStyle w:val="Standard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sz w:val="20"/>
                              </w:rPr>
                              <w:t>FM-106</w:t>
                            </w:r>
                            <w:r w:rsidR="00D51B0B">
                              <w:rPr>
                                <w:rFonts w:hint="eastAsia"/>
                                <w:sz w:val="20"/>
                              </w:rPr>
                              <w:t>70-011</w:t>
                            </w:r>
                          </w:p>
                          <w:p w14:paraId="1A88C1BB" w14:textId="268E39DD" w:rsidR="002F293E" w:rsidRDefault="004A6105">
                            <w:pPr>
                              <w:pStyle w:val="Standard"/>
                              <w:snapToGrid w:val="0"/>
                              <w:spacing w:line="24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0"/>
                              </w:rPr>
                              <w:t>表單修訂日期：</w:t>
                            </w:r>
                            <w:r w:rsidR="00735503">
                              <w:rPr>
                                <w:rFonts w:hint="eastAsia"/>
                                <w:sz w:val="20"/>
                              </w:rPr>
                              <w:t>114.09.23</w:t>
                            </w:r>
                          </w:p>
                          <w:p w14:paraId="0B7CEACB" w14:textId="77777777" w:rsidR="002F293E" w:rsidRDefault="004A6105">
                            <w:pPr>
                              <w:pStyle w:val="Standard"/>
                              <w:snapToGrid w:val="0"/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保存期限：三年</w:t>
                            </w:r>
                          </w:p>
                        </w:txbxContent>
                      </wps:txbx>
                      <wps:bodyPr wrap="none" lIns="92160" tIns="46440" rIns="92160" bIns="464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AB0D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360.3pt;margin-top:12pt;width:133.5pt;height:47.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" filled="f" stroked="f">
                <v:textbox inset="2.56mm,1.29mm,2.56mm,1.29mm">
                  <w:txbxContent>
                    <w:p w14:paraId="35B276EA" w14:textId="02D7B2AA" w:rsidR="002F293E" w:rsidRDefault="004A6105">
                      <w:pPr>
                        <w:pStyle w:val="Standard"/>
                        <w:snapToGrid w:val="0"/>
                        <w:spacing w:line="240" w:lineRule="atLeast"/>
                      </w:pPr>
                      <w:r>
                        <w:rPr>
                          <w:sz w:val="20"/>
                        </w:rPr>
                        <w:t>FM-106</w:t>
                      </w:r>
                      <w:r w:rsidR="00D51B0B">
                        <w:rPr>
                          <w:rFonts w:hint="eastAsia"/>
                          <w:sz w:val="20"/>
                        </w:rPr>
                        <w:t>70-011</w:t>
                      </w:r>
                    </w:p>
                    <w:p w14:paraId="1A88C1BB" w14:textId="268E39DD" w:rsidR="002F293E" w:rsidRDefault="004A6105">
                      <w:pPr>
                        <w:pStyle w:val="Standard"/>
                        <w:snapToGrid w:val="0"/>
                        <w:spacing w:line="240" w:lineRule="atLeast"/>
                        <w:rPr>
                          <w:rFonts w:hint="eastAsia"/>
                        </w:rPr>
                      </w:pPr>
                      <w:r>
                        <w:rPr>
                          <w:sz w:val="20"/>
                        </w:rPr>
                        <w:t>表單修訂日期：</w:t>
                      </w:r>
                      <w:r w:rsidR="00735503">
                        <w:rPr>
                          <w:rFonts w:hint="eastAsia"/>
                          <w:sz w:val="20"/>
                        </w:rPr>
                        <w:t>114.09.23</w:t>
                      </w:r>
                    </w:p>
                    <w:p w14:paraId="0B7CEACB" w14:textId="77777777" w:rsidR="002F293E" w:rsidRDefault="004A6105">
                      <w:pPr>
                        <w:pStyle w:val="Standard"/>
                        <w:snapToGrid w:val="0"/>
                        <w:spacing w:line="240" w:lineRule="atLeas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保存期限：三年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293E">
      <w:footerReference w:type="default" r:id="rId7"/>
      <w:pgSz w:w="11906" w:h="16838"/>
      <w:pgMar w:top="1134" w:right="1134" w:bottom="1134" w:left="11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059A" w14:textId="77777777" w:rsidR="009263D3" w:rsidRDefault="009263D3">
      <w:r>
        <w:separator/>
      </w:r>
    </w:p>
  </w:endnote>
  <w:endnote w:type="continuationSeparator" w:id="0">
    <w:p w14:paraId="20BC4C9F" w14:textId="77777777" w:rsidR="009263D3" w:rsidRDefault="0092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, 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B150" w14:textId="77777777" w:rsidR="003D3A39" w:rsidRDefault="003D3A39">
    <w:pPr>
      <w:pStyle w:val="Standard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56A8" w14:textId="77777777" w:rsidR="009263D3" w:rsidRDefault="009263D3">
      <w:r>
        <w:rPr>
          <w:color w:val="000000"/>
        </w:rPr>
        <w:separator/>
      </w:r>
    </w:p>
  </w:footnote>
  <w:footnote w:type="continuationSeparator" w:id="0">
    <w:p w14:paraId="77D4DF09" w14:textId="77777777" w:rsidR="009263D3" w:rsidRDefault="0092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4572"/>
    <w:multiLevelType w:val="multilevel"/>
    <w:tmpl w:val="C4B4AF54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D6F63"/>
    <w:multiLevelType w:val="multilevel"/>
    <w:tmpl w:val="0430FA56"/>
    <w:styleLink w:val="WW8Num1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0A10639"/>
    <w:multiLevelType w:val="multilevel"/>
    <w:tmpl w:val="B9045C44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2EA77416"/>
    <w:multiLevelType w:val="multilevel"/>
    <w:tmpl w:val="96605444"/>
    <w:styleLink w:val="WW8Num4"/>
    <w:lvl w:ilvl="0">
      <w:numFmt w:val="bullet"/>
      <w:lvlText w:val=""/>
      <w:lvlJc w:val="left"/>
      <w:pPr>
        <w:ind w:left="125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351100AA"/>
    <w:multiLevelType w:val="multilevel"/>
    <w:tmpl w:val="6708F30A"/>
    <w:styleLink w:val="WW8Num12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81293"/>
    <w:multiLevelType w:val="multilevel"/>
    <w:tmpl w:val="88D01DB4"/>
    <w:styleLink w:val="WW8Num7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3DA10382"/>
    <w:multiLevelType w:val="multilevel"/>
    <w:tmpl w:val="7768555A"/>
    <w:styleLink w:val="WW8Num9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5B0C1A1E"/>
    <w:multiLevelType w:val="multilevel"/>
    <w:tmpl w:val="6B74A9E0"/>
    <w:styleLink w:val="WW8Num6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 w15:restartNumberingAfterBreak="0">
    <w:nsid w:val="678643EB"/>
    <w:multiLevelType w:val="multilevel"/>
    <w:tmpl w:val="9AAA09A0"/>
    <w:styleLink w:val="WW8Num8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74EE1A9A"/>
    <w:multiLevelType w:val="multilevel"/>
    <w:tmpl w:val="8C028E00"/>
    <w:styleLink w:val="WW8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226CB3"/>
    <w:multiLevelType w:val="multilevel"/>
    <w:tmpl w:val="D7186F50"/>
    <w:styleLink w:val="WW8Num2"/>
    <w:lvl w:ilvl="0">
      <w:numFmt w:val="bullet"/>
      <w:lvlText w:val=""/>
      <w:lvlJc w:val="left"/>
      <w:pPr>
        <w:ind w:left="103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51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9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7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95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43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91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9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70" w:hanging="480"/>
      </w:pPr>
      <w:rPr>
        <w:rFonts w:ascii="Wingdings" w:hAnsi="Wingdings" w:cs="Wingdings"/>
      </w:rPr>
    </w:lvl>
  </w:abstractNum>
  <w:abstractNum w:abstractNumId="11" w15:restartNumberingAfterBreak="0">
    <w:nsid w:val="79E170AB"/>
    <w:multiLevelType w:val="multilevel"/>
    <w:tmpl w:val="23EEBA3E"/>
    <w:styleLink w:val="WW8Num3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293247984">
    <w:abstractNumId w:val="2"/>
  </w:num>
  <w:num w:numId="2" w16cid:durableId="1389762070">
    <w:abstractNumId w:val="10"/>
  </w:num>
  <w:num w:numId="3" w16cid:durableId="1119110919">
    <w:abstractNumId w:val="11"/>
  </w:num>
  <w:num w:numId="4" w16cid:durableId="1630285981">
    <w:abstractNumId w:val="3"/>
  </w:num>
  <w:num w:numId="5" w16cid:durableId="1385639512">
    <w:abstractNumId w:val="0"/>
  </w:num>
  <w:num w:numId="6" w16cid:durableId="392626214">
    <w:abstractNumId w:val="7"/>
  </w:num>
  <w:num w:numId="7" w16cid:durableId="200557995">
    <w:abstractNumId w:val="5"/>
  </w:num>
  <w:num w:numId="8" w16cid:durableId="957764444">
    <w:abstractNumId w:val="8"/>
  </w:num>
  <w:num w:numId="9" w16cid:durableId="1399480869">
    <w:abstractNumId w:val="6"/>
  </w:num>
  <w:num w:numId="10" w16cid:durableId="1171021274">
    <w:abstractNumId w:val="9"/>
  </w:num>
  <w:num w:numId="11" w16cid:durableId="1362852962">
    <w:abstractNumId w:val="1"/>
  </w:num>
  <w:num w:numId="12" w16cid:durableId="1543516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3E"/>
    <w:rsid w:val="000308AD"/>
    <w:rsid w:val="00202221"/>
    <w:rsid w:val="002F293E"/>
    <w:rsid w:val="003D3A39"/>
    <w:rsid w:val="004045FC"/>
    <w:rsid w:val="00434BBD"/>
    <w:rsid w:val="004A6105"/>
    <w:rsid w:val="00735503"/>
    <w:rsid w:val="007906F7"/>
    <w:rsid w:val="009263D3"/>
    <w:rsid w:val="00D5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86DCA"/>
  <w15:docId w15:val="{92AE2DE2-BBB6-49EA-A5EE-93070E4A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180" w:after="180" w:line="720" w:lineRule="atLeast"/>
      <w:outlineLvl w:val="0"/>
    </w:pPr>
    <w:rPr>
      <w:rFonts w:ascii="Cambria" w:eastAsia="新細明體, PMingLiU" w:hAnsi="Cambria" w:cs="Cambria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720" w:lineRule="atLeast"/>
      <w:outlineLvl w:val="1"/>
    </w:pPr>
    <w:rPr>
      <w:rFonts w:ascii="Cambria" w:eastAsia="新細明體, PMingLiU" w:hAnsi="Cambria" w:cs="Cambria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spacing w:line="720" w:lineRule="atLeast"/>
      <w:outlineLvl w:val="2"/>
    </w:pPr>
    <w:rPr>
      <w:rFonts w:ascii="Cambria" w:eastAsia="新細明體, PMingLiU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標楷體" w:eastAsia="標楷體" w:hAnsi="標楷體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1."/>
    <w:pPr>
      <w:widowControl/>
      <w:spacing w:before="25" w:line="480" w:lineRule="exact"/>
      <w:ind w:right="-352" w:hanging="851"/>
      <w:jc w:val="both"/>
    </w:pPr>
    <w:rPr>
      <w:rFonts w:ascii="Times New Roman" w:eastAsia="標楷體" w:hAnsi="Times New Roman" w:cs="標楷體"/>
      <w:spacing w:val="10"/>
      <w:sz w:val="28"/>
      <w:szCs w:val="28"/>
      <w:lang w:bidi="ar-SA"/>
    </w:rPr>
  </w:style>
  <w:style w:type="paragraph" w:customStyle="1" w:styleId="11">
    <w:name w:val="1.1"/>
    <w:basedOn w:val="10"/>
    <w:pPr>
      <w:tabs>
        <w:tab w:val="left" w:pos="1250"/>
      </w:tabs>
      <w:ind w:left="200" w:right="0" w:hanging="102"/>
    </w:pPr>
  </w:style>
  <w:style w:type="paragraph" w:customStyle="1" w:styleId="111">
    <w:name w:val="1.1.1"/>
    <w:basedOn w:val="11"/>
    <w:pPr>
      <w:ind w:left="400"/>
    </w:pPr>
  </w:style>
  <w:style w:type="paragraph" w:customStyle="1" w:styleId="12">
    <w:name w:val="(1)"/>
    <w:basedOn w:val="10"/>
    <w:pPr>
      <w:tabs>
        <w:tab w:val="left" w:pos="1251"/>
      </w:tabs>
      <w:ind w:left="200" w:hanging="510"/>
    </w:pPr>
  </w:style>
  <w:style w:type="paragraph" w:customStyle="1" w:styleId="A5">
    <w:name w:val="A."/>
    <w:basedOn w:val="12"/>
    <w:pPr>
      <w:spacing w:before="60"/>
      <w:ind w:left="1200" w:hanging="600"/>
    </w:pPr>
  </w:style>
  <w:style w:type="paragraph" w:customStyle="1" w:styleId="a6">
    <w:name w:val="一"/>
    <w:pPr>
      <w:widowControl/>
      <w:spacing w:after="60" w:line="440" w:lineRule="exact"/>
      <w:ind w:left="209" w:right="-352" w:hanging="561"/>
      <w:jc w:val="both"/>
    </w:pPr>
    <w:rPr>
      <w:rFonts w:ascii="Times New Roman" w:eastAsia="標楷體" w:hAnsi="Times New Roman" w:cs="標楷體"/>
      <w:spacing w:val="10"/>
      <w:sz w:val="28"/>
      <w:szCs w:val="28"/>
      <w:lang w:bidi="ar-SA"/>
    </w:rPr>
  </w:style>
  <w:style w:type="paragraph" w:customStyle="1" w:styleId="a7">
    <w:name w:val="一內容"/>
    <w:pPr>
      <w:widowControl/>
      <w:spacing w:after="25" w:line="440" w:lineRule="exact"/>
      <w:ind w:left="-323" w:right="-352" w:firstLine="527"/>
      <w:jc w:val="both"/>
    </w:pPr>
    <w:rPr>
      <w:rFonts w:ascii="Times New Roman" w:eastAsia="標楷體" w:hAnsi="Times New Roman" w:cs="標楷體"/>
      <w:spacing w:val="10"/>
      <w:sz w:val="28"/>
      <w:szCs w:val="28"/>
      <w:lang w:bidi="ar-SA"/>
    </w:rPr>
  </w:style>
  <w:style w:type="paragraph" w:customStyle="1" w:styleId="a8">
    <w:name w:val="第一章"/>
    <w:basedOn w:val="1"/>
    <w:pPr>
      <w:spacing w:before="60" w:after="60" w:line="240" w:lineRule="auto"/>
      <w:ind w:left="-346" w:right="-352"/>
      <w:jc w:val="center"/>
    </w:pPr>
    <w:rPr>
      <w:rFonts w:ascii="Times New Roman" w:eastAsia="標楷體" w:hAnsi="Times New Roman" w:cs="Times New Roman"/>
      <w:bCs w:val="0"/>
      <w:spacing w:val="20"/>
      <w:sz w:val="32"/>
      <w:szCs w:val="36"/>
    </w:rPr>
  </w:style>
  <w:style w:type="paragraph" w:customStyle="1" w:styleId="a9">
    <w:name w:val="圖名稱"/>
    <w:pPr>
      <w:widowControl/>
      <w:spacing w:before="25" w:after="25" w:line="440" w:lineRule="exact"/>
      <w:ind w:left="-140" w:right="-154"/>
      <w:jc w:val="center"/>
    </w:pPr>
    <w:rPr>
      <w:rFonts w:ascii="Times New Roman" w:eastAsia="標楷體" w:hAnsi="Times New Roman" w:cs="Times New Roman"/>
      <w:b/>
      <w:bCs/>
      <w:sz w:val="28"/>
      <w:szCs w:val="28"/>
      <w:lang w:bidi="ar-SA"/>
    </w:rPr>
  </w:style>
  <w:style w:type="paragraph" w:customStyle="1" w:styleId="aa">
    <w:name w:val="表名稱"/>
    <w:basedOn w:val="Standard"/>
    <w:pPr>
      <w:widowControl/>
      <w:snapToGrid w:val="0"/>
      <w:spacing w:before="25" w:after="25" w:line="440" w:lineRule="exact"/>
      <w:ind w:left="-151" w:right="-148" w:hanging="1202"/>
      <w:jc w:val="center"/>
      <w:textAlignment w:val="auto"/>
    </w:pPr>
    <w:rPr>
      <w:rFonts w:ascii="Times New Roman" w:eastAsia="Times New Roman" w:hAnsi="Times New Roman"/>
      <w:b/>
      <w:sz w:val="28"/>
      <w:szCs w:val="28"/>
    </w:rPr>
  </w:style>
  <w:style w:type="paragraph" w:customStyle="1" w:styleId="110">
    <w:name w:val="1.1內容"/>
    <w:basedOn w:val="11"/>
    <w:pPr>
      <w:spacing w:before="60"/>
      <w:ind w:left="360" w:firstLine="600"/>
    </w:pPr>
  </w:style>
  <w:style w:type="paragraph" w:customStyle="1" w:styleId="1110">
    <w:name w:val="1.1.1內容"/>
    <w:basedOn w:val="110"/>
    <w:pPr>
      <w:ind w:left="1699" w:hanging="21"/>
    </w:pPr>
  </w:style>
  <w:style w:type="paragraph" w:customStyle="1" w:styleId="13">
    <w:name w:val="1.內容"/>
    <w:basedOn w:val="110"/>
  </w:style>
  <w:style w:type="paragraph" w:customStyle="1" w:styleId="ab">
    <w:name w:val="註釋"/>
    <w:basedOn w:val="Standard"/>
    <w:pPr>
      <w:widowControl/>
      <w:spacing w:line="340" w:lineRule="exact"/>
      <w:ind w:right="-352"/>
      <w:jc w:val="both"/>
      <w:textAlignment w:val="auto"/>
    </w:pPr>
    <w:rPr>
      <w:rFonts w:ascii="Times New Roman" w:eastAsia="Times New Roman" w:hAnsi="Times New Roman"/>
      <w:sz w:val="20"/>
    </w:rPr>
  </w:style>
  <w:style w:type="paragraph" w:customStyle="1" w:styleId="ac">
    <w:name w:val="表格文字"/>
    <w:basedOn w:val="Standard"/>
    <w:pPr>
      <w:snapToGrid w:val="0"/>
      <w:spacing w:line="240" w:lineRule="auto"/>
      <w:jc w:val="center"/>
      <w:textAlignment w:val="auto"/>
    </w:pPr>
    <w:rPr>
      <w:rFonts w:ascii="Times New Roman" w:eastAsia="Times New Roman" w:hAnsi="Times New Roman"/>
      <w:szCs w:val="24"/>
    </w:rPr>
  </w:style>
  <w:style w:type="paragraph" w:customStyle="1" w:styleId="Contents2">
    <w:name w:val="Contents 2"/>
    <w:basedOn w:val="Standard"/>
    <w:next w:val="Standard"/>
    <w:pPr>
      <w:tabs>
        <w:tab w:val="right" w:leader="dot" w:pos="9162"/>
      </w:tabs>
      <w:spacing w:line="400" w:lineRule="exact"/>
      <w:ind w:left="482" w:hanging="340"/>
    </w:pPr>
    <w:rPr>
      <w:rFonts w:ascii="Arial" w:eastAsia="Arial" w:hAnsi="Arial" w:cs="Arial"/>
    </w:rPr>
  </w:style>
  <w:style w:type="paragraph" w:customStyle="1" w:styleId="Contents1">
    <w:name w:val="Contents 1"/>
    <w:basedOn w:val="Standard"/>
    <w:next w:val="Standard"/>
    <w:pPr>
      <w:spacing w:before="120" w:after="120"/>
    </w:pPr>
    <w:rPr>
      <w:b/>
      <w:bCs/>
      <w:caps/>
      <w:sz w:val="20"/>
    </w:rPr>
  </w:style>
  <w:style w:type="paragraph" w:styleId="ad">
    <w:name w:val="annotation text"/>
    <w:basedOn w:val="Standard"/>
  </w:style>
  <w:style w:type="paragraph" w:customStyle="1" w:styleId="Footnote">
    <w:name w:val="Footnote"/>
    <w:basedOn w:val="Standard"/>
    <w:rPr>
      <w:rFonts w:ascii="Times New Roman" w:eastAsia="華康中楷體, 細明體" w:hAnsi="Times New Roman"/>
      <w:sz w:val="20"/>
    </w:rPr>
  </w:style>
  <w:style w:type="paragraph" w:styleId="ae">
    <w:name w:val="table of figures"/>
    <w:basedOn w:val="Standard"/>
    <w:next w:val="Standard"/>
    <w:pPr>
      <w:ind w:left="960" w:hanging="480"/>
    </w:pPr>
  </w:style>
  <w:style w:type="paragraph" w:styleId="af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pPr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1">
    <w:name w:val="Balloon Text"/>
    <w:basedOn w:val="Standard"/>
    <w:pPr>
      <w:spacing w:line="240" w:lineRule="auto"/>
    </w:pPr>
    <w:rPr>
      <w:rFonts w:ascii="Cambria" w:eastAsia="新細明體, PMingLiU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4">
    <w:name w:val="標題 1 字元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mbria" w:eastAsia="新細明體, PMingLiU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sz w:val="36"/>
      <w:szCs w:val="36"/>
    </w:rPr>
  </w:style>
  <w:style w:type="character" w:customStyle="1" w:styleId="af2">
    <w:name w:val="一 字元"/>
    <w:rPr>
      <w:rFonts w:eastAsia="標楷體" w:cs="標楷體"/>
      <w:spacing w:val="10"/>
      <w:sz w:val="28"/>
      <w:szCs w:val="28"/>
      <w:lang w:bidi="ar-SA"/>
    </w:rPr>
  </w:style>
  <w:style w:type="character" w:customStyle="1" w:styleId="af3">
    <w:name w:val="一內容 字元"/>
    <w:rPr>
      <w:rFonts w:eastAsia="標楷體" w:cs="標楷體"/>
      <w:spacing w:val="10"/>
      <w:sz w:val="28"/>
      <w:szCs w:val="28"/>
      <w:lang w:bidi="ar-SA"/>
    </w:rPr>
  </w:style>
  <w:style w:type="character" w:customStyle="1" w:styleId="af4">
    <w:name w:val="圖名稱 字元"/>
    <w:rPr>
      <w:rFonts w:eastAsia="標楷體"/>
      <w:b/>
      <w:bCs/>
      <w:sz w:val="28"/>
      <w:szCs w:val="28"/>
      <w:lang w:bidi="ar-SA"/>
    </w:rPr>
  </w:style>
  <w:style w:type="character" w:customStyle="1" w:styleId="af5">
    <w:name w:val="表名稱 字元"/>
    <w:rPr>
      <w:rFonts w:eastAsia="標楷體"/>
      <w:b/>
      <w:sz w:val="28"/>
      <w:szCs w:val="28"/>
    </w:rPr>
  </w:style>
  <w:style w:type="character" w:customStyle="1" w:styleId="af6">
    <w:name w:val="註釋 字元"/>
    <w:rPr>
      <w:rFonts w:eastAsia="標楷體"/>
    </w:rPr>
  </w:style>
  <w:style w:type="character" w:styleId="af7">
    <w:name w:val="annotation reference"/>
    <w:rPr>
      <w:sz w:val="18"/>
      <w:szCs w:val="18"/>
    </w:rPr>
  </w:style>
  <w:style w:type="character" w:customStyle="1" w:styleId="af8">
    <w:name w:val="註解文字 字元"/>
    <w:rPr>
      <w:rFonts w:ascii="標楷體" w:eastAsia="標楷體" w:hAnsi="標楷體" w:cs="標楷體"/>
      <w:sz w:val="24"/>
    </w:rPr>
  </w:style>
  <w:style w:type="character" w:customStyle="1" w:styleId="af9">
    <w:name w:val="註腳文字 字元"/>
    <w:rPr>
      <w:rFonts w:eastAsia="華康中楷體, 細明體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a">
    <w:name w:val="頁首 字元"/>
    <w:rPr>
      <w:rFonts w:ascii="標楷體" w:eastAsia="標楷體" w:hAnsi="標楷體" w:cs="標楷體"/>
    </w:rPr>
  </w:style>
  <w:style w:type="character" w:customStyle="1" w:styleId="afb">
    <w:name w:val="頁尾 字元"/>
    <w:rPr>
      <w:rFonts w:ascii="標楷體" w:eastAsia="標楷體" w:hAnsi="標楷體" w:cs="標楷體"/>
    </w:rPr>
  </w:style>
  <w:style w:type="character" w:customStyle="1" w:styleId="afc">
    <w:name w:val="註解方塊文字 字元"/>
    <w:rPr>
      <w:rFonts w:ascii="Cambria" w:eastAsia="新細明體, PMingLiU" w:hAnsi="Cambria" w:cs="Times New Roman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第三章 工作內容及方法</dc:title>
  <dc:creator>黃玠然</dc:creator>
  <cp:lastModifiedBy>club15735</cp:lastModifiedBy>
  <cp:revision>4</cp:revision>
  <cp:lastPrinted>2013-12-02T08:42:00Z</cp:lastPrinted>
  <dcterms:created xsi:type="dcterms:W3CDTF">2021-04-01T03:21:00Z</dcterms:created>
  <dcterms:modified xsi:type="dcterms:W3CDTF">2025-09-24T02:47:00Z</dcterms:modified>
</cp:coreProperties>
</file>