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0" w:type="dxa"/>
        <w:tblInd w:w="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1992"/>
        <w:gridCol w:w="885"/>
        <w:gridCol w:w="2522"/>
        <w:gridCol w:w="1633"/>
        <w:gridCol w:w="290"/>
        <w:gridCol w:w="721"/>
      </w:tblGrid>
      <w:tr w:rsidR="007847E4" w14:paraId="7DD47E8C" w14:textId="77777777">
        <w:trPr>
          <w:trHeight w:val="200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3872FCCA" w14:textId="77777777" w:rsidR="007847E4" w:rsidRDefault="005D53B3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設備內容</w:t>
            </w:r>
          </w:p>
        </w:tc>
        <w:tc>
          <w:tcPr>
            <w:tcW w:w="53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2E58AC46" w14:textId="77777777" w:rsidR="007847E4" w:rsidRDefault="005D53B3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檢  　查  　重  　點</w:t>
            </w:r>
          </w:p>
        </w:tc>
        <w:tc>
          <w:tcPr>
            <w:tcW w:w="19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1AD5B992" w14:textId="77777777" w:rsidR="007847E4" w:rsidRDefault="005D53B3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檢查結果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143CDC1A" w14:textId="77777777" w:rsidR="007847E4" w:rsidRDefault="005D53B3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日期</w:t>
            </w:r>
          </w:p>
        </w:tc>
      </w:tr>
      <w:tr w:rsidR="007847E4" w14:paraId="6F2359F7" w14:textId="77777777">
        <w:trPr>
          <w:trHeight w:val="1195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5C07CE66" w14:textId="77777777" w:rsidR="007847E4" w:rsidRDefault="005D53B3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滅火器</w:t>
            </w:r>
          </w:p>
        </w:tc>
        <w:tc>
          <w:tcPr>
            <w:tcW w:w="53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3285FD8A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1.放置於固定且便於取用之明顯場所。</w:t>
            </w:r>
          </w:p>
          <w:p w14:paraId="595C72D8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2.安全插梢無脫落或損傷等影響使用之情形。</w:t>
            </w:r>
          </w:p>
          <w:p w14:paraId="4AAEAEE5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3.噴嘴無變形、損傷、老化等影響使用之情形。</w:t>
            </w:r>
          </w:p>
          <w:p w14:paraId="2A786CA5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4.壓力指示計之壓力指示值在有效範圍內。</w:t>
            </w:r>
          </w:p>
          <w:p w14:paraId="68ECCD88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5.無其他影響滅火器使用之情形（如放置雜物）。</w:t>
            </w:r>
          </w:p>
        </w:tc>
        <w:tc>
          <w:tcPr>
            <w:tcW w:w="19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5F95C135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□符合  □不符合</w:t>
            </w:r>
          </w:p>
          <w:p w14:paraId="0F21F030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□符合  □不符合</w:t>
            </w:r>
          </w:p>
          <w:p w14:paraId="2408246D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□符合  □不符合□符合  □不符合□符合  □不符合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676A2BE8" w14:textId="77777777" w:rsidR="007847E4" w:rsidRDefault="007847E4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</w:tr>
      <w:tr w:rsidR="007847E4" w14:paraId="2E5A951C" w14:textId="77777777">
        <w:trPr>
          <w:trHeight w:val="1196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3A3F4E25" w14:textId="77777777" w:rsidR="007847E4" w:rsidRDefault="005D53B3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室內消防栓</w:t>
            </w:r>
          </w:p>
        </w:tc>
        <w:tc>
          <w:tcPr>
            <w:tcW w:w="53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29A5AD32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1.消防栓箱門確實關閉，水帶及瞄子之數量正確。</w:t>
            </w:r>
          </w:p>
          <w:p w14:paraId="53F22324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2.消防栓箱內瞄子及水帶等無變形、損傷等無法使用情形。</w:t>
            </w:r>
          </w:p>
          <w:p w14:paraId="0B3AFCF7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3.紅色幫浦表示燈保持明亮。</w:t>
            </w:r>
          </w:p>
          <w:p w14:paraId="71073DE2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4.無其他明顯影響使用之情形（如放置雜物）。</w:t>
            </w:r>
          </w:p>
        </w:tc>
        <w:tc>
          <w:tcPr>
            <w:tcW w:w="19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3DDE031C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□符合  □不符合□符合  □不符合□符合  □不符合□符合  □不符合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092A1454" w14:textId="77777777" w:rsidR="007847E4" w:rsidRDefault="007847E4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</w:tr>
      <w:tr w:rsidR="007847E4" w14:paraId="0CEBAB12" w14:textId="77777777">
        <w:trPr>
          <w:trHeight w:val="1196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64172EA8" w14:textId="77777777" w:rsidR="007847E4" w:rsidRDefault="005D53B3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撒水設備</w:t>
            </w:r>
          </w:p>
        </w:tc>
        <w:tc>
          <w:tcPr>
            <w:tcW w:w="53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6865DAEA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1.無新設隔間、棚架致未在撒水範圍內之情形。</w:t>
            </w:r>
          </w:p>
          <w:p w14:paraId="268C34D3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2.撒水頭無變形及漏水之情形。</w:t>
            </w:r>
          </w:p>
          <w:p w14:paraId="6BD3591E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3.送水口無變形及妨礙操作之情形。</w:t>
            </w:r>
          </w:p>
          <w:p w14:paraId="260EC544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4.制水閥保持開啟，附近並有「制水閥」字樣之標識。</w:t>
            </w:r>
          </w:p>
          <w:p w14:paraId="1FB294CD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5.無其他明顯影響使用之情形（如放置雜物）。</w:t>
            </w:r>
          </w:p>
        </w:tc>
        <w:tc>
          <w:tcPr>
            <w:tcW w:w="19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210340CF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□符合  □不符合□符合  □不符合□符合  □不符合□符合  □不符合□符合  □不符合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14DA11DB" w14:textId="77777777" w:rsidR="007847E4" w:rsidRDefault="007847E4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</w:tr>
      <w:tr w:rsidR="007847E4" w14:paraId="51E856A6" w14:textId="77777777">
        <w:trPr>
          <w:trHeight w:val="628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480E80F8" w14:textId="77777777" w:rsidR="007847E4" w:rsidRDefault="005D53B3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火警自動警報設備</w:t>
            </w:r>
          </w:p>
        </w:tc>
        <w:tc>
          <w:tcPr>
            <w:tcW w:w="53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6F76831B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1.受信總機電壓表在所定之範圍內或電源表示燈保持明亮。</w:t>
            </w:r>
          </w:p>
          <w:p w14:paraId="30909AEB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2.火警探測器無變形、損壞等無法使用之情形。</w:t>
            </w:r>
          </w:p>
        </w:tc>
        <w:tc>
          <w:tcPr>
            <w:tcW w:w="19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369409CE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□符合  □不符合□符合  □不符合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6848F4E8" w14:textId="77777777" w:rsidR="007847E4" w:rsidRDefault="007847E4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</w:tr>
      <w:tr w:rsidR="007847E4" w14:paraId="2B8B5799" w14:textId="77777777">
        <w:trPr>
          <w:trHeight w:val="670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59510D7F" w14:textId="77777777" w:rsidR="007847E4" w:rsidRDefault="005D53B3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火警發信機</w:t>
            </w:r>
          </w:p>
        </w:tc>
        <w:tc>
          <w:tcPr>
            <w:tcW w:w="53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157FB042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1.按鈕前之保護板，無破損、變形及損壞等影響使用之情形。</w:t>
            </w:r>
          </w:p>
          <w:p w14:paraId="5E9995C3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2.無其他明顯影響使用之情形（如放置雜物）。</w:t>
            </w:r>
          </w:p>
        </w:tc>
        <w:tc>
          <w:tcPr>
            <w:tcW w:w="19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4513461C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□符合  □不符合□符合  □不符合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0F758C12" w14:textId="77777777" w:rsidR="007847E4" w:rsidRDefault="007847E4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</w:tr>
      <w:tr w:rsidR="007847E4" w14:paraId="478647C3" w14:textId="77777777">
        <w:trPr>
          <w:trHeight w:val="532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1BAC3FE2" w14:textId="77777777" w:rsidR="007847E4" w:rsidRDefault="005D53B3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緊急廣播設備</w:t>
            </w:r>
          </w:p>
        </w:tc>
        <w:tc>
          <w:tcPr>
            <w:tcW w:w="53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3A1B7687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實際進行廣播播放測試，確保設備能正常播放。</w:t>
            </w:r>
          </w:p>
        </w:tc>
        <w:tc>
          <w:tcPr>
            <w:tcW w:w="19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4A9EE013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□符合  □不符合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4C071A3C" w14:textId="77777777" w:rsidR="007847E4" w:rsidRDefault="007847E4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</w:tr>
      <w:tr w:rsidR="007847E4" w14:paraId="4D995C49" w14:textId="77777777">
        <w:trPr>
          <w:trHeight w:val="1673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057BE720" w14:textId="77777777" w:rsidR="007847E4" w:rsidRDefault="005D53B3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避難器具</w:t>
            </w:r>
          </w:p>
          <w:p w14:paraId="7D5E5D96" w14:textId="77777777" w:rsidR="007847E4" w:rsidRDefault="005D53B3">
            <w:pPr>
              <w:pStyle w:val="Standard"/>
              <w:spacing w:line="0" w:lineRule="atLeast"/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(＊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  <w:vertAlign w:val="superscript"/>
              </w:rPr>
              <w:t>註</w:t>
            </w: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 xml:space="preserve">  為便利範例之製作，故列出本項供參考，一樓應無設置避難器具之必要)</w:t>
            </w:r>
          </w:p>
        </w:tc>
        <w:tc>
          <w:tcPr>
            <w:tcW w:w="53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28392EB7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1.避難器具之標識，無脫落、污損等影響辨識之情形。</w:t>
            </w:r>
          </w:p>
          <w:p w14:paraId="34C1F9A0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2.避難器具及其零件，無明顯變形、脫無等影響使用之情形。</w:t>
            </w:r>
          </w:p>
          <w:p w14:paraId="10922C1F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3.避難器具周遭無放置雜物影響其使用之情形。</w:t>
            </w:r>
          </w:p>
          <w:p w14:paraId="52B34F31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4.下降空間暢通無妨礙下降之情形（如設置遮雨棚）。</w:t>
            </w:r>
          </w:p>
        </w:tc>
        <w:tc>
          <w:tcPr>
            <w:tcW w:w="19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43F1F1E7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□符合  □不符合□符合  □不符合□符合  □不符合□符合  □不符合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33DA025C" w14:textId="77777777" w:rsidR="007847E4" w:rsidRDefault="007847E4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</w:tr>
      <w:tr w:rsidR="007847E4" w14:paraId="22E23234" w14:textId="77777777">
        <w:trPr>
          <w:trHeight w:val="1244"/>
        </w:trPr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0F7646B2" w14:textId="77777777" w:rsidR="007847E4" w:rsidRDefault="005D53B3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標示設備</w:t>
            </w:r>
          </w:p>
        </w:tc>
        <w:tc>
          <w:tcPr>
            <w:tcW w:w="539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4782DCE7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1.無內部裝修，致影響辨識之情形。</w:t>
            </w:r>
          </w:p>
          <w:p w14:paraId="02615347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2.無標識脫落、變形、損傷或周圍放置雜物等影響辨別之情形。</w:t>
            </w:r>
          </w:p>
          <w:p w14:paraId="6AC47799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3.燈具之光源有保持明亮，無閃爍等影響辨識之情形。</w:t>
            </w:r>
          </w:p>
          <w:p w14:paraId="0E2D1A41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  <w:szCs w:val="20"/>
              </w:rPr>
              <w:t>4.學生宿舍消防水塔水位。</w:t>
            </w:r>
          </w:p>
        </w:tc>
        <w:tc>
          <w:tcPr>
            <w:tcW w:w="192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</w:tcPr>
          <w:p w14:paraId="7354E8C8" w14:textId="77777777" w:rsidR="007847E4" w:rsidRDefault="005D53B3">
            <w:pPr>
              <w:pStyle w:val="Standard"/>
              <w:spacing w:line="0" w:lineRule="atLeast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□符合  □不符合□符合  □不符合□符合  □不符合</w:t>
            </w:r>
          </w:p>
          <w:p w14:paraId="1B733133" w14:textId="77777777" w:rsidR="007847E4" w:rsidRDefault="005D53B3">
            <w:pPr>
              <w:pStyle w:val="Standard"/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D0D0D"/>
                <w:kern w:val="0"/>
                <w:sz w:val="20"/>
                <w:szCs w:val="20"/>
              </w:rPr>
              <w:t>□符合  □不符合</w:t>
            </w:r>
          </w:p>
        </w:tc>
        <w:tc>
          <w:tcPr>
            <w:tcW w:w="7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14:paraId="2D3344C6" w14:textId="77777777" w:rsidR="007847E4" w:rsidRDefault="007847E4">
            <w:pPr>
              <w:pStyle w:val="Standard"/>
              <w:spacing w:line="0" w:lineRule="atLeast"/>
              <w:jc w:val="center"/>
              <w:rPr>
                <w:rFonts w:ascii="標楷體" w:eastAsia="標楷體" w:hAnsi="標楷體"/>
                <w:color w:val="0D0D0D"/>
                <w:sz w:val="20"/>
                <w:szCs w:val="20"/>
              </w:rPr>
            </w:pPr>
          </w:p>
        </w:tc>
      </w:tr>
      <w:tr w:rsidR="007847E4" w14:paraId="10F8DE05" w14:textId="77777777">
        <w:trPr>
          <w:cantSplit/>
          <w:trHeight w:val="335"/>
        </w:trPr>
        <w:tc>
          <w:tcPr>
            <w:tcW w:w="4854" w:type="dxa"/>
            <w:gridSpan w:val="3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ACB94D" w14:textId="77777777" w:rsidR="007847E4" w:rsidRDefault="005D53B3">
            <w:pPr>
              <w:pStyle w:val="a5"/>
              <w:widowControl/>
              <w:spacing w:line="0" w:lineRule="atLeast"/>
              <w:ind w:left="0" w:firstLine="0"/>
              <w:jc w:val="both"/>
              <w:textAlignment w:val="bottom"/>
              <w:rPr>
                <w:rFonts w:ascii="標楷體" w:eastAsia="標楷體" w:hAnsi="標楷體"/>
                <w:color w:val="0D0D0D"/>
                <w:kern w:val="3"/>
                <w:sz w:val="20"/>
              </w:rPr>
            </w:pPr>
            <w:r>
              <w:rPr>
                <w:rFonts w:ascii="標楷體" w:eastAsia="標楷體" w:hAnsi="標楷體"/>
                <w:color w:val="0D0D0D"/>
                <w:kern w:val="3"/>
                <w:sz w:val="20"/>
              </w:rPr>
              <w:t>其它：</w:t>
            </w:r>
          </w:p>
          <w:p w14:paraId="2F4D9298" w14:textId="77777777" w:rsidR="007847E4" w:rsidRDefault="007847E4">
            <w:pPr>
              <w:pStyle w:val="a5"/>
              <w:widowControl/>
              <w:spacing w:line="0" w:lineRule="atLeast"/>
              <w:ind w:left="0" w:firstLine="0"/>
              <w:jc w:val="both"/>
              <w:textAlignment w:val="bottom"/>
              <w:rPr>
                <w:rFonts w:ascii="標楷體" w:eastAsia="標楷體" w:hAnsi="標楷體"/>
                <w:color w:val="0D0D0D"/>
                <w:kern w:val="3"/>
                <w:sz w:val="20"/>
              </w:rPr>
            </w:pPr>
          </w:p>
          <w:p w14:paraId="4DFD9FF8" w14:textId="77777777" w:rsidR="007847E4" w:rsidRDefault="007847E4">
            <w:pPr>
              <w:pStyle w:val="a5"/>
              <w:widowControl/>
              <w:spacing w:line="0" w:lineRule="atLeast"/>
              <w:ind w:left="0" w:firstLine="0"/>
              <w:jc w:val="both"/>
              <w:textAlignment w:val="bottom"/>
              <w:rPr>
                <w:rFonts w:ascii="標楷體" w:eastAsia="標楷體" w:hAnsi="標楷體"/>
                <w:color w:val="0D0D0D"/>
                <w:kern w:val="3"/>
                <w:sz w:val="20"/>
              </w:rPr>
            </w:pPr>
          </w:p>
          <w:p w14:paraId="15EEC344" w14:textId="77777777" w:rsidR="007847E4" w:rsidRDefault="007847E4">
            <w:pPr>
              <w:pStyle w:val="a5"/>
              <w:widowControl/>
              <w:spacing w:line="0" w:lineRule="atLeast"/>
              <w:ind w:left="0" w:firstLine="0"/>
              <w:jc w:val="both"/>
              <w:textAlignment w:val="bottom"/>
              <w:rPr>
                <w:rFonts w:ascii="標楷體" w:eastAsia="標楷體" w:hAnsi="標楷體"/>
                <w:color w:val="0D0D0D"/>
                <w:kern w:val="3"/>
                <w:sz w:val="20"/>
              </w:rPr>
            </w:pPr>
          </w:p>
          <w:p w14:paraId="03C5B6D6" w14:textId="77777777" w:rsidR="007847E4" w:rsidRDefault="007847E4">
            <w:pPr>
              <w:pStyle w:val="a5"/>
              <w:widowControl/>
              <w:spacing w:line="0" w:lineRule="atLeast"/>
              <w:ind w:left="0" w:firstLine="0"/>
              <w:jc w:val="both"/>
              <w:textAlignment w:val="bottom"/>
              <w:rPr>
                <w:rFonts w:ascii="標楷體" w:eastAsia="標楷體" w:hAnsi="標楷體"/>
                <w:color w:val="0D0D0D"/>
                <w:kern w:val="3"/>
                <w:sz w:val="20"/>
              </w:rPr>
            </w:pPr>
          </w:p>
          <w:p w14:paraId="12E5A7BE" w14:textId="77777777" w:rsidR="007847E4" w:rsidRDefault="007847E4">
            <w:pPr>
              <w:pStyle w:val="a5"/>
              <w:widowControl/>
              <w:spacing w:line="0" w:lineRule="atLeast"/>
              <w:ind w:left="0" w:firstLine="0"/>
              <w:jc w:val="both"/>
              <w:textAlignment w:val="bottom"/>
              <w:rPr>
                <w:rFonts w:ascii="標楷體" w:eastAsia="標楷體" w:hAnsi="標楷體"/>
                <w:color w:val="0D0D0D"/>
                <w:kern w:val="3"/>
                <w:sz w:val="20"/>
              </w:rPr>
            </w:pPr>
          </w:p>
        </w:tc>
        <w:tc>
          <w:tcPr>
            <w:tcW w:w="5166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60D5DB" w14:textId="77777777" w:rsidR="007847E4" w:rsidRDefault="007847E4">
            <w:pPr>
              <w:pStyle w:val="a5"/>
              <w:widowControl/>
              <w:spacing w:line="0" w:lineRule="atLeast"/>
              <w:ind w:left="113" w:right="113" w:firstLine="0"/>
              <w:jc w:val="center"/>
              <w:textAlignment w:val="bottom"/>
              <w:rPr>
                <w:rFonts w:ascii="標楷體" w:eastAsia="標楷體" w:hAnsi="標楷體"/>
                <w:color w:val="0D0D0D"/>
                <w:sz w:val="20"/>
              </w:rPr>
            </w:pPr>
          </w:p>
        </w:tc>
      </w:tr>
      <w:tr w:rsidR="007847E4" w14:paraId="43463C14" w14:textId="77777777">
        <w:trPr>
          <w:cantSplit/>
          <w:trHeight w:val="335"/>
        </w:trPr>
        <w:tc>
          <w:tcPr>
            <w:tcW w:w="4854" w:type="dxa"/>
            <w:gridSpan w:val="3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6A26C8" w14:textId="77777777" w:rsidR="007847E4" w:rsidRDefault="005D53B3">
            <w:pPr>
              <w:pStyle w:val="a5"/>
              <w:widowControl/>
              <w:spacing w:line="0" w:lineRule="atLeast"/>
              <w:ind w:left="0" w:firstLine="0"/>
              <w:jc w:val="center"/>
              <w:textAlignment w:val="bottom"/>
              <w:rPr>
                <w:rFonts w:ascii="標楷體" w:eastAsia="標楷體" w:hAnsi="標楷體"/>
                <w:color w:val="0D0D0D"/>
                <w:sz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</w:rPr>
              <w:t>防火管理人處置情形暨簽章</w:t>
            </w:r>
          </w:p>
        </w:tc>
        <w:tc>
          <w:tcPr>
            <w:tcW w:w="5166" w:type="dxa"/>
            <w:gridSpan w:val="4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15E8CA4" w14:textId="77777777" w:rsidR="007847E4" w:rsidRDefault="005D53B3">
            <w:pPr>
              <w:pStyle w:val="a5"/>
              <w:widowControl/>
              <w:spacing w:line="0" w:lineRule="atLeast"/>
              <w:ind w:left="113" w:right="113" w:firstLine="0"/>
              <w:jc w:val="center"/>
              <w:textAlignment w:val="bottom"/>
              <w:rPr>
                <w:rFonts w:ascii="標楷體" w:eastAsia="標楷體" w:hAnsi="標楷體"/>
                <w:color w:val="0D0D0D"/>
                <w:sz w:val="20"/>
              </w:rPr>
            </w:pPr>
            <w:r>
              <w:rPr>
                <w:rFonts w:ascii="標楷體" w:eastAsia="標楷體" w:hAnsi="標楷體"/>
                <w:color w:val="0D0D0D"/>
                <w:sz w:val="20"/>
              </w:rPr>
              <w:t>管理權人處置情形暨簽章</w:t>
            </w:r>
          </w:p>
        </w:tc>
      </w:tr>
      <w:tr w:rsidR="007847E4" w14:paraId="6C3E659B" w14:textId="77777777">
        <w:trPr>
          <w:cantSplit/>
          <w:trHeight w:val="1239"/>
        </w:trPr>
        <w:tc>
          <w:tcPr>
            <w:tcW w:w="3969" w:type="dxa"/>
            <w:gridSpan w:val="2"/>
            <w:vMerge w:val="restart"/>
            <w:tcBorders>
              <w:top w:val="single" w:sz="4" w:space="0" w:color="00000A"/>
              <w:left w:val="double" w:sz="4" w:space="0" w:color="00000A"/>
              <w:bottom w:val="doub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87BB68F" w14:textId="77777777" w:rsidR="007847E4" w:rsidRDefault="005D53B3">
            <w:pPr>
              <w:pStyle w:val="a5"/>
              <w:widowControl/>
              <w:spacing w:line="0" w:lineRule="atLeast"/>
              <w:ind w:left="0" w:firstLine="0"/>
              <w:textAlignment w:val="bottom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消防設備狀況良好，不堪用設備全數汰換。</w:t>
            </w:r>
          </w:p>
        </w:tc>
        <w:tc>
          <w:tcPr>
            <w:tcW w:w="885" w:type="dxa"/>
            <w:tcBorders>
              <w:top w:val="single" w:sz="4" w:space="0" w:color="00000A"/>
              <w:right w:val="doub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textDirection w:val="tbRl"/>
            <w:vAlign w:val="center"/>
          </w:tcPr>
          <w:p w14:paraId="3D179059" w14:textId="77777777" w:rsidR="007847E4" w:rsidRDefault="007847E4">
            <w:pPr>
              <w:pStyle w:val="a5"/>
              <w:widowControl/>
              <w:spacing w:line="0" w:lineRule="atLeast"/>
              <w:ind w:left="113" w:right="113" w:firstLine="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155" w:type="dxa"/>
            <w:gridSpan w:val="2"/>
            <w:vMerge w:val="restart"/>
            <w:tcBorders>
              <w:top w:val="single" w:sz="4" w:space="0" w:color="00000A"/>
              <w:left w:val="double" w:sz="4" w:space="0" w:color="00000A"/>
              <w:bottom w:val="doub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097EAC" w14:textId="77777777" w:rsidR="007847E4" w:rsidRDefault="005D53B3">
            <w:pPr>
              <w:pStyle w:val="a5"/>
              <w:widowControl/>
              <w:spacing w:line="0" w:lineRule="atLeast"/>
              <w:ind w:left="0" w:firstLine="0"/>
              <w:textAlignment w:val="bottom"/>
            </w:pPr>
            <w:r>
              <w:rPr>
                <w:rFonts w:ascii="標楷體" w:eastAsia="標楷體" w:hAnsi="標楷體"/>
                <w:sz w:val="20"/>
              </w:rPr>
              <w:t>依規定定期檢修。</w:t>
            </w:r>
          </w:p>
        </w:tc>
        <w:tc>
          <w:tcPr>
            <w:tcW w:w="1011" w:type="dxa"/>
            <w:gridSpan w:val="2"/>
            <w:tcBorders>
              <w:top w:val="single" w:sz="4" w:space="0" w:color="00000A"/>
              <w:right w:val="doub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textDirection w:val="tbRl"/>
            <w:vAlign w:val="center"/>
          </w:tcPr>
          <w:p w14:paraId="234D6C3F" w14:textId="77777777" w:rsidR="007847E4" w:rsidRDefault="007847E4">
            <w:pPr>
              <w:pStyle w:val="a5"/>
              <w:widowControl/>
              <w:spacing w:line="0" w:lineRule="atLeast"/>
              <w:ind w:left="113" w:right="113" w:firstLine="0"/>
              <w:jc w:val="center"/>
              <w:textAlignment w:val="bottom"/>
              <w:rPr>
                <w:rFonts w:ascii="標楷體" w:eastAsia="標楷體" w:hAnsi="標楷體"/>
                <w:color w:val="0D0D0D"/>
                <w:sz w:val="20"/>
              </w:rPr>
            </w:pPr>
          </w:p>
        </w:tc>
      </w:tr>
      <w:tr w:rsidR="007847E4" w14:paraId="4A0BC28E" w14:textId="77777777" w:rsidTr="00BA23EC">
        <w:trPr>
          <w:cantSplit/>
          <w:trHeight w:val="793"/>
        </w:trPr>
        <w:tc>
          <w:tcPr>
            <w:tcW w:w="3969" w:type="dxa"/>
            <w:gridSpan w:val="2"/>
            <w:vMerge/>
            <w:tcBorders>
              <w:top w:val="single" w:sz="4" w:space="0" w:color="00000A"/>
              <w:left w:val="double" w:sz="4" w:space="0" w:color="00000A"/>
              <w:bottom w:val="doub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CCD868" w14:textId="77777777" w:rsidR="007E70B3" w:rsidRDefault="007E70B3"/>
        </w:tc>
        <w:tc>
          <w:tcPr>
            <w:tcW w:w="885" w:type="dxa"/>
            <w:tcBorders>
              <w:bottom w:val="double" w:sz="4" w:space="0" w:color="00000A"/>
              <w:right w:val="doub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96D33E" w14:textId="77777777" w:rsidR="007847E4" w:rsidRDefault="007847E4">
            <w:pPr>
              <w:pStyle w:val="a5"/>
              <w:widowControl/>
              <w:spacing w:line="0" w:lineRule="atLeast"/>
              <w:ind w:left="0" w:firstLine="0"/>
              <w:jc w:val="center"/>
              <w:textAlignment w:val="bottom"/>
              <w:rPr>
                <w:rFonts w:ascii="標楷體" w:eastAsia="標楷體" w:hAnsi="標楷體"/>
                <w:color w:val="0D0D0D"/>
                <w:sz w:val="20"/>
              </w:rPr>
            </w:pPr>
          </w:p>
        </w:tc>
        <w:tc>
          <w:tcPr>
            <w:tcW w:w="4155" w:type="dxa"/>
            <w:gridSpan w:val="2"/>
            <w:vMerge/>
            <w:tcBorders>
              <w:top w:val="single" w:sz="4" w:space="0" w:color="00000A"/>
              <w:left w:val="double" w:sz="4" w:space="0" w:color="00000A"/>
              <w:bottom w:val="doub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32B39C" w14:textId="77777777" w:rsidR="007E70B3" w:rsidRDefault="007E70B3"/>
        </w:tc>
        <w:tc>
          <w:tcPr>
            <w:tcW w:w="1011" w:type="dxa"/>
            <w:gridSpan w:val="2"/>
            <w:tcBorders>
              <w:bottom w:val="double" w:sz="4" w:space="0" w:color="00000A"/>
              <w:right w:val="doub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214974" w14:textId="77777777" w:rsidR="007847E4" w:rsidRDefault="007847E4">
            <w:pPr>
              <w:pStyle w:val="a5"/>
              <w:widowControl/>
              <w:spacing w:line="0" w:lineRule="atLeast"/>
              <w:ind w:left="0" w:firstLine="0"/>
              <w:jc w:val="center"/>
              <w:textAlignment w:val="bottom"/>
              <w:rPr>
                <w:rFonts w:ascii="標楷體" w:eastAsia="標楷體" w:hAnsi="標楷體"/>
                <w:color w:val="0D0D0D"/>
                <w:sz w:val="20"/>
              </w:rPr>
            </w:pPr>
          </w:p>
        </w:tc>
      </w:tr>
    </w:tbl>
    <w:p w14:paraId="40338C24" w14:textId="77777777" w:rsidR="007847E4" w:rsidRDefault="007847E4" w:rsidP="00D77B22">
      <w:pPr>
        <w:pStyle w:val="Standard"/>
      </w:pPr>
    </w:p>
    <w:sectPr w:rsidR="007847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720" w:bottom="907" w:left="720" w:header="851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6BF2A" w14:textId="77777777" w:rsidR="005D7379" w:rsidRDefault="005D7379">
      <w:r>
        <w:separator/>
      </w:r>
    </w:p>
  </w:endnote>
  <w:endnote w:type="continuationSeparator" w:id="0">
    <w:p w14:paraId="3D7213B6" w14:textId="77777777" w:rsidR="005D7379" w:rsidRDefault="005D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中楷體">
    <w:altName w:val="Times New Roman"/>
    <w:charset w:val="00"/>
    <w:family w:val="auto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E556" w14:textId="77777777" w:rsidR="00482D43" w:rsidRDefault="00482D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60DA" w14:textId="20777ACB" w:rsidR="00646EC4" w:rsidRDefault="005D53B3" w:rsidP="009C36C9">
    <w:pPr>
      <w:pStyle w:val="a7"/>
      <w:jc w:val="right"/>
    </w:pPr>
    <w:r>
      <w:t xml:space="preserve">                                                                                  FM-10</w:t>
    </w:r>
    <w:r w:rsidR="00D77B22">
      <w:rPr>
        <w:rFonts w:hint="eastAsia"/>
      </w:rPr>
      <w:t>670-020</w:t>
    </w:r>
    <w:r>
      <w:t xml:space="preserve">          </w:t>
    </w:r>
  </w:p>
  <w:p w14:paraId="208E3FF2" w14:textId="5C58010A" w:rsidR="00646EC4" w:rsidRDefault="005D53B3" w:rsidP="009C36C9">
    <w:pPr>
      <w:pStyle w:val="a7"/>
      <w:jc w:val="right"/>
    </w:pPr>
    <w:r>
      <w:t xml:space="preserve">                                                                                  </w:t>
    </w:r>
    <w:r>
      <w:t>表單修訂日期</w:t>
    </w:r>
    <w:r w:rsidR="00D77B22">
      <w:rPr>
        <w:rFonts w:hint="eastAsia"/>
      </w:rPr>
      <w:t>：</w:t>
    </w:r>
    <w:r w:rsidR="00482D43">
      <w:rPr>
        <w:rFonts w:hint="eastAsia"/>
      </w:rPr>
      <w:t>114.09.23</w:t>
    </w:r>
  </w:p>
  <w:p w14:paraId="0C37FBF6" w14:textId="77777777" w:rsidR="00646EC4" w:rsidRDefault="005D53B3" w:rsidP="009C36C9">
    <w:pPr>
      <w:pStyle w:val="a7"/>
      <w:jc w:val="right"/>
    </w:pPr>
    <w:r>
      <w:t xml:space="preserve">                                                                                  </w:t>
    </w:r>
    <w:r>
      <w:t>保存期限</w:t>
    </w:r>
    <w:r>
      <w:t>:</w:t>
    </w:r>
    <w:r>
      <w:t>三年</w:t>
    </w:r>
    <w:r>
      <w:t xml:space="preserve">          </w:t>
    </w:r>
  </w:p>
  <w:p w14:paraId="5AC9C610" w14:textId="77777777" w:rsidR="00646EC4" w:rsidRDefault="00646EC4">
    <w:pPr>
      <w:pStyle w:val="a7"/>
      <w:ind w:left="130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0DF5" w14:textId="77777777" w:rsidR="00482D43" w:rsidRDefault="00482D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5806A" w14:textId="77777777" w:rsidR="005D7379" w:rsidRDefault="005D7379">
      <w:r>
        <w:rPr>
          <w:color w:val="000000"/>
        </w:rPr>
        <w:separator/>
      </w:r>
    </w:p>
  </w:footnote>
  <w:footnote w:type="continuationSeparator" w:id="0">
    <w:p w14:paraId="6E113FA4" w14:textId="77777777" w:rsidR="005D7379" w:rsidRDefault="005D7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95EAD" w14:textId="77777777" w:rsidR="00482D43" w:rsidRDefault="00482D4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9D732" w14:textId="77777777" w:rsidR="00646EC4" w:rsidRDefault="005D53B3">
    <w:pPr>
      <w:pStyle w:val="a6"/>
      <w:tabs>
        <w:tab w:val="center" w:pos="5233"/>
      </w:tabs>
      <w:rPr>
        <w:rFonts w:ascii="標楷體" w:eastAsia="標楷體" w:hAnsi="標楷體"/>
        <w:sz w:val="32"/>
        <w:szCs w:val="32"/>
      </w:rPr>
    </w:pPr>
    <w:r>
      <w:rPr>
        <w:rFonts w:ascii="標楷體" w:eastAsia="標楷體" w:hAnsi="標楷體"/>
        <w:sz w:val="32"/>
        <w:szCs w:val="32"/>
      </w:rPr>
      <w:tab/>
      <w:t>弘光科技大學消防設備自行檢查紀錄表</w:t>
    </w:r>
    <w:r>
      <w:rPr>
        <w:rFonts w:ascii="標楷體" w:eastAsia="標楷體" w:hAnsi="標楷體"/>
        <w:sz w:val="32"/>
        <w:szCs w:val="32"/>
      </w:rPr>
      <w:tab/>
      <w:t xml:space="preserve">         年度: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6803" w14:textId="77777777" w:rsidR="00482D43" w:rsidRDefault="00482D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E0F27"/>
    <w:multiLevelType w:val="multilevel"/>
    <w:tmpl w:val="F35E235A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0677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E4"/>
    <w:rsid w:val="0027135B"/>
    <w:rsid w:val="00482D43"/>
    <w:rsid w:val="005C3B93"/>
    <w:rsid w:val="005D53B3"/>
    <w:rsid w:val="005D7379"/>
    <w:rsid w:val="00646EC4"/>
    <w:rsid w:val="007847E4"/>
    <w:rsid w:val="007E70B3"/>
    <w:rsid w:val="00855C4F"/>
    <w:rsid w:val="009C36C9"/>
    <w:rsid w:val="00B20DFD"/>
    <w:rsid w:val="00BA23EC"/>
    <w:rsid w:val="00D7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FA9AB"/>
  <w15:docId w15:val="{623C8D19-2FF8-49F8-8AE8-E0FAC3AC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一"/>
    <w:basedOn w:val="Standard"/>
    <w:pPr>
      <w:keepNext/>
      <w:ind w:left="567" w:hanging="567"/>
    </w:pPr>
    <w:rPr>
      <w:rFonts w:ascii="華康中楷體" w:eastAsia="華康中楷體" w:hAnsi="華康中楷體" w:cs="華康中楷體"/>
      <w:kern w:val="0"/>
      <w:sz w:val="28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club15735</cp:lastModifiedBy>
  <cp:revision>5</cp:revision>
  <dcterms:created xsi:type="dcterms:W3CDTF">2021-04-01T03:28:00Z</dcterms:created>
  <dcterms:modified xsi:type="dcterms:W3CDTF">2025-09-24T02:52:00Z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hu10us22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